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90" w:rsidRPr="005C77FC" w:rsidRDefault="00D14EEF" w:rsidP="00711BEF">
      <w:pPr>
        <w:pStyle w:val="Titre3"/>
      </w:pPr>
      <w:r w:rsidRPr="005C77FC">
        <w:t>Wali nous a permis d’avoir un petit ape</w:t>
      </w:r>
      <w:r w:rsidR="001A486E">
        <w:t>rçu sur la vie en Afghanistan. C</w:t>
      </w:r>
      <w:r w:rsidRPr="005C77FC">
        <w:t>e document nous permet d’approfondir ce sujet en nous montrant comment vivent les femmes dans ce pays.</w:t>
      </w:r>
      <w:r w:rsidR="007A0F3D">
        <w:t xml:space="preserve"> Le document que nous allons voir date de 1999, mais reste toujours d’actualité.</w:t>
      </w:r>
    </w:p>
    <w:p w:rsidR="003D4510" w:rsidRDefault="00C024B0" w:rsidP="007A0F3D">
      <w:pPr>
        <w:pStyle w:val="Titre"/>
        <w:jc w:val="center"/>
      </w:pPr>
      <w:r>
        <w:t>Compréhension orale (1)</w:t>
      </w:r>
    </w:p>
    <w:p w:rsidR="003D4510" w:rsidRDefault="007A0F3D" w:rsidP="003D4510">
      <w:pPr>
        <w:pStyle w:val="Titre1"/>
      </w:pPr>
      <w:r>
        <w:rPr>
          <w:noProof/>
          <w:lang w:eastAsia="fr-LU"/>
        </w:rPr>
        <w:drawing>
          <wp:inline distT="0" distB="0" distL="0" distR="0">
            <wp:extent cx="5083810" cy="2545715"/>
            <wp:effectExtent l="0" t="0" r="2540" b="6985"/>
            <wp:docPr id="1" name="Image 1" descr="http://s1.lemde.fr/image/2013/02/18/534x267/1834375_3_b9a8_golshifteh-farahani-dans-le-film-francais_c5cb27e0255c21f1185108541a246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1.lemde.fr/image/2013/02/18/534x267/1834375_3_b9a8_golshifteh-farahani-dans-le-film-francais_c5cb27e0255c21f1185108541a2462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4B0">
        <w:t>Premier visionnage : c</w:t>
      </w:r>
      <w:r w:rsidR="003D4510">
        <w:t>ompréhension globale</w:t>
      </w:r>
    </w:p>
    <w:p w:rsidR="003D4510" w:rsidRDefault="003D4510" w:rsidP="003D4510"/>
    <w:p w:rsidR="008C2069" w:rsidRPr="009360B8" w:rsidRDefault="00590473" w:rsidP="003D4510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Regarde</w:t>
      </w:r>
      <w:r w:rsidR="009360B8">
        <w:rPr>
          <w:rFonts w:asciiTheme="majorHAnsi" w:hAnsiTheme="majorHAnsi"/>
          <w:i/>
          <w:sz w:val="24"/>
        </w:rPr>
        <w:t xml:space="preserve"> une première fois le document</w:t>
      </w:r>
      <w:r>
        <w:rPr>
          <w:rFonts w:asciiTheme="majorHAnsi" w:hAnsiTheme="majorHAnsi"/>
          <w:i/>
          <w:sz w:val="24"/>
        </w:rPr>
        <w:t xml:space="preserve"> et réponds</w:t>
      </w:r>
      <w:r w:rsidR="009360B8" w:rsidRPr="009360B8">
        <w:rPr>
          <w:rFonts w:asciiTheme="majorHAnsi" w:hAnsiTheme="majorHAnsi"/>
          <w:i/>
          <w:sz w:val="24"/>
        </w:rPr>
        <w:t xml:space="preserve"> aux trois questions suivantes afin de voir si </w:t>
      </w:r>
      <w:r>
        <w:rPr>
          <w:rFonts w:asciiTheme="majorHAnsi" w:hAnsiTheme="majorHAnsi"/>
          <w:i/>
          <w:sz w:val="24"/>
        </w:rPr>
        <w:t>tu as</w:t>
      </w:r>
      <w:r w:rsidR="009360B8" w:rsidRPr="009360B8">
        <w:rPr>
          <w:rFonts w:asciiTheme="majorHAnsi" w:hAnsiTheme="majorHAnsi"/>
          <w:i/>
          <w:sz w:val="24"/>
        </w:rPr>
        <w:t xml:space="preserve"> compris le sens global.</w:t>
      </w:r>
    </w:p>
    <w:p w:rsidR="003D4510" w:rsidRPr="005C77FC" w:rsidRDefault="003D4510" w:rsidP="00C024B0">
      <w:pPr>
        <w:pStyle w:val="Paragraphedelist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De quel genre de document audiovisuel s’agit-il ?</w:t>
      </w:r>
    </w:p>
    <w:p w:rsidR="00C024B0" w:rsidRPr="005C77FC" w:rsidRDefault="00C024B0" w:rsidP="00C024B0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3D4510" w:rsidRPr="005C77FC" w:rsidRDefault="00C024B0" w:rsidP="00C024B0">
      <w:pPr>
        <w:pStyle w:val="Paragraphedelist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Le document est divisé en deux grandes parties. Lesquelles ?</w:t>
      </w:r>
    </w:p>
    <w:p w:rsidR="00C024B0" w:rsidRPr="005C77FC" w:rsidRDefault="00C024B0" w:rsidP="00C024B0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C024B0" w:rsidRPr="005C77FC" w:rsidRDefault="00C024B0" w:rsidP="00C024B0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C024B0" w:rsidRPr="005C77FC" w:rsidRDefault="00C024B0" w:rsidP="00C024B0">
      <w:pPr>
        <w:pStyle w:val="Paragraphedelist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Donnez un titre à ce document.</w:t>
      </w:r>
    </w:p>
    <w:p w:rsidR="00C024B0" w:rsidRPr="005C77FC" w:rsidRDefault="00C024B0" w:rsidP="00C024B0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</w:p>
    <w:p w:rsidR="009360B8" w:rsidRDefault="007A0F3D" w:rsidP="009360B8">
      <w:pPr>
        <w:pStyle w:val="Titre1"/>
        <w:rPr>
          <w:szCs w:val="24"/>
        </w:rPr>
      </w:pPr>
      <w:r>
        <w:rPr>
          <w:noProof/>
          <w:lang w:eastAsia="fr-L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-127000</wp:posOffset>
            </wp:positionV>
            <wp:extent cx="1942465" cy="2530475"/>
            <wp:effectExtent l="0" t="0" r="635" b="3175"/>
            <wp:wrapSquare wrapText="bothSides"/>
            <wp:docPr id="2" name="Image 2" descr="http://auto.img.v4.skyrock.net/7715/25637715/pics/747400445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to.img.v4.skyrock.net/7715/25637715/pics/747400445_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4B0" w:rsidRPr="009360B8">
        <w:rPr>
          <w:szCs w:val="24"/>
        </w:rPr>
        <w:t xml:space="preserve">Deuxième </w:t>
      </w:r>
      <w:r w:rsidR="009360B8" w:rsidRPr="009360B8">
        <w:rPr>
          <w:szCs w:val="24"/>
        </w:rPr>
        <w:t xml:space="preserve">et troisième </w:t>
      </w:r>
      <w:r w:rsidR="00C024B0" w:rsidRPr="009360B8">
        <w:rPr>
          <w:szCs w:val="24"/>
        </w:rPr>
        <w:t>visionnage : c</w:t>
      </w:r>
      <w:r w:rsidR="003D4510" w:rsidRPr="009360B8">
        <w:rPr>
          <w:szCs w:val="24"/>
        </w:rPr>
        <w:t>ompréhension détaillée</w:t>
      </w:r>
    </w:p>
    <w:p w:rsidR="009360B8" w:rsidRDefault="009360B8" w:rsidP="009360B8"/>
    <w:p w:rsidR="009360B8" w:rsidRPr="009360B8" w:rsidRDefault="009360B8" w:rsidP="009360B8">
      <w:pPr>
        <w:rPr>
          <w:rFonts w:asciiTheme="majorHAnsi" w:hAnsiTheme="majorHAnsi"/>
          <w:i/>
          <w:sz w:val="24"/>
        </w:rPr>
      </w:pPr>
      <w:r w:rsidRPr="009360B8">
        <w:rPr>
          <w:rFonts w:asciiTheme="majorHAnsi" w:hAnsiTheme="majorHAnsi"/>
          <w:i/>
          <w:sz w:val="24"/>
        </w:rPr>
        <w:t>Regar</w:t>
      </w:r>
      <w:r w:rsidR="00590473">
        <w:rPr>
          <w:rFonts w:asciiTheme="majorHAnsi" w:hAnsiTheme="majorHAnsi"/>
          <w:i/>
          <w:sz w:val="24"/>
        </w:rPr>
        <w:t>de</w:t>
      </w:r>
      <w:r w:rsidR="001A486E">
        <w:rPr>
          <w:rFonts w:asciiTheme="majorHAnsi" w:hAnsiTheme="majorHAnsi"/>
          <w:i/>
          <w:sz w:val="24"/>
        </w:rPr>
        <w:t xml:space="preserve"> le document une deuxième ainsi qu’</w:t>
      </w:r>
      <w:r w:rsidR="00590473">
        <w:rPr>
          <w:rFonts w:asciiTheme="majorHAnsi" w:hAnsiTheme="majorHAnsi"/>
          <w:i/>
          <w:sz w:val="24"/>
        </w:rPr>
        <w:t>une troisième fois et réponds</w:t>
      </w:r>
      <w:r w:rsidRPr="009360B8">
        <w:rPr>
          <w:rFonts w:asciiTheme="majorHAnsi" w:hAnsiTheme="majorHAnsi"/>
          <w:i/>
          <w:sz w:val="24"/>
        </w:rPr>
        <w:t xml:space="preserve"> ensuite aux questions.</w:t>
      </w:r>
    </w:p>
    <w:p w:rsidR="00C024B0" w:rsidRPr="005C77FC" w:rsidRDefault="00D14EEF" w:rsidP="00D14EEF">
      <w:pPr>
        <w:pStyle w:val="Titre1"/>
        <w:numPr>
          <w:ilvl w:val="0"/>
          <w:numId w:val="2"/>
        </w:numPr>
        <w:rPr>
          <w:b w:val="0"/>
          <w:color w:val="auto"/>
          <w:sz w:val="24"/>
          <w:szCs w:val="24"/>
        </w:rPr>
      </w:pPr>
      <w:r w:rsidRPr="005C77FC">
        <w:rPr>
          <w:b w:val="0"/>
          <w:color w:val="auto"/>
          <w:sz w:val="24"/>
          <w:szCs w:val="24"/>
        </w:rPr>
        <w:t>Comment le présentateur résume-t-il la situation des femmes en Afghanistan actuellement ?</w:t>
      </w:r>
    </w:p>
    <w:p w:rsidR="009360B8" w:rsidRPr="005C77FC" w:rsidRDefault="00D14EEF" w:rsidP="00D14EEF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9360B8">
        <w:rPr>
          <w:rFonts w:asciiTheme="majorHAnsi" w:hAnsiTheme="majorHAnsi"/>
          <w:sz w:val="24"/>
          <w:szCs w:val="24"/>
        </w:rPr>
        <w:t>_________________</w:t>
      </w:r>
      <w:r w:rsidRPr="005C77FC">
        <w:rPr>
          <w:rFonts w:asciiTheme="majorHAnsi" w:hAnsiTheme="majorHAnsi"/>
          <w:sz w:val="24"/>
          <w:szCs w:val="24"/>
        </w:rPr>
        <w:t>________________</w:t>
      </w:r>
      <w:r w:rsidR="009360B8">
        <w:rPr>
          <w:rFonts w:asciiTheme="majorHAnsi" w:hAnsiTheme="majorHAnsi"/>
          <w:sz w:val="24"/>
          <w:szCs w:val="24"/>
        </w:rPr>
        <w:t>__________________________________________________________________</w:t>
      </w:r>
      <w:r w:rsidR="007A0F3D">
        <w:rPr>
          <w:rFonts w:asciiTheme="majorHAnsi" w:hAnsiTheme="majorHAnsi"/>
          <w:sz w:val="24"/>
          <w:szCs w:val="24"/>
        </w:rPr>
        <w:t>_____________________________________</w:t>
      </w:r>
      <w:r w:rsidR="009360B8">
        <w:rPr>
          <w:rFonts w:asciiTheme="majorHAnsi" w:hAnsiTheme="majorHAnsi"/>
          <w:sz w:val="24"/>
          <w:szCs w:val="24"/>
        </w:rPr>
        <w:t>____________________________________</w:t>
      </w:r>
    </w:p>
    <w:p w:rsidR="00D14EEF" w:rsidRPr="005C77FC" w:rsidRDefault="003C57F2" w:rsidP="00D14EEF">
      <w:pPr>
        <w:pStyle w:val="Paragraphedeliste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Où la première partie du reportage a-t-elle été tournée ?</w:t>
      </w:r>
    </w:p>
    <w:p w:rsidR="003C57F2" w:rsidRPr="005C77FC" w:rsidRDefault="003C57F2" w:rsidP="005C77FC">
      <w:pPr>
        <w:pStyle w:val="Paragraphedeliste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Au nord de l’Afghanistan</w:t>
      </w:r>
    </w:p>
    <w:p w:rsidR="003C57F2" w:rsidRPr="005C77FC" w:rsidRDefault="003C57F2" w:rsidP="005C77FC">
      <w:pPr>
        <w:pStyle w:val="Paragraphedeliste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Au sud de l’Afghanistan</w:t>
      </w:r>
    </w:p>
    <w:p w:rsidR="003C57F2" w:rsidRDefault="003C57F2" w:rsidP="005C77FC">
      <w:pPr>
        <w:pStyle w:val="Paragraphedeliste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Au centre de l’Afghanistan</w:t>
      </w:r>
    </w:p>
    <w:p w:rsidR="009360B8" w:rsidRPr="005C77FC" w:rsidRDefault="009360B8" w:rsidP="009360B8">
      <w:pPr>
        <w:pStyle w:val="Paragraphedeliste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:rsidR="003C57F2" w:rsidRPr="005C77FC" w:rsidRDefault="003C57F2" w:rsidP="003C57F2">
      <w:pPr>
        <w:pStyle w:val="Paragraphedeliste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Qu’a fait un groupe de talibans avec un</w:t>
      </w:r>
      <w:r w:rsidR="00001D53" w:rsidRPr="005C77FC">
        <w:rPr>
          <w:rFonts w:asciiTheme="majorHAnsi" w:hAnsiTheme="majorHAnsi"/>
          <w:sz w:val="24"/>
          <w:szCs w:val="24"/>
        </w:rPr>
        <w:t>e</w:t>
      </w:r>
      <w:r w:rsidRPr="005C77FC">
        <w:rPr>
          <w:rFonts w:asciiTheme="majorHAnsi" w:hAnsiTheme="majorHAnsi"/>
          <w:sz w:val="24"/>
          <w:szCs w:val="24"/>
        </w:rPr>
        <w:t xml:space="preserve"> jeune femme </w:t>
      </w:r>
      <w:r w:rsidR="00CF6BDD" w:rsidRPr="005C77FC">
        <w:rPr>
          <w:rFonts w:asciiTheme="majorHAnsi" w:hAnsiTheme="majorHAnsi"/>
          <w:sz w:val="24"/>
          <w:szCs w:val="24"/>
        </w:rPr>
        <w:t>dans cette région</w:t>
      </w:r>
      <w:r w:rsidRPr="005C77FC">
        <w:rPr>
          <w:rFonts w:asciiTheme="majorHAnsi" w:hAnsiTheme="majorHAnsi"/>
          <w:sz w:val="24"/>
          <w:szCs w:val="24"/>
        </w:rPr>
        <w:t> ?</w:t>
      </w:r>
    </w:p>
    <w:p w:rsidR="003C57F2" w:rsidRPr="005C77FC" w:rsidRDefault="003C57F2" w:rsidP="003C57F2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3C57F2" w:rsidRPr="005C77FC" w:rsidRDefault="003C57F2" w:rsidP="003C57F2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3C57F2" w:rsidRPr="005C77FC" w:rsidRDefault="003C57F2" w:rsidP="003C57F2">
      <w:pPr>
        <w:pStyle w:val="Paragraphedeliste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Quel</w:t>
      </w:r>
      <w:r w:rsidR="00590473">
        <w:rPr>
          <w:rFonts w:asciiTheme="majorHAnsi" w:hAnsiTheme="majorHAnsi"/>
          <w:sz w:val="24"/>
          <w:szCs w:val="24"/>
        </w:rPr>
        <w:t xml:space="preserve">le </w:t>
      </w:r>
      <w:r w:rsidRPr="005C77FC">
        <w:rPr>
          <w:rFonts w:asciiTheme="majorHAnsi" w:hAnsiTheme="majorHAnsi"/>
          <w:sz w:val="24"/>
          <w:szCs w:val="24"/>
        </w:rPr>
        <w:t>association Nil</w:t>
      </w:r>
      <w:r w:rsidR="00CF6BDD" w:rsidRPr="005C77FC">
        <w:rPr>
          <w:rFonts w:asciiTheme="majorHAnsi" w:hAnsiTheme="majorHAnsi"/>
          <w:sz w:val="24"/>
          <w:szCs w:val="24"/>
        </w:rPr>
        <w:t>o</w:t>
      </w:r>
      <w:r w:rsidR="001A486E">
        <w:rPr>
          <w:rFonts w:asciiTheme="majorHAnsi" w:hAnsiTheme="majorHAnsi"/>
          <w:sz w:val="24"/>
          <w:szCs w:val="24"/>
        </w:rPr>
        <w:t>ufar a-t-elle fondé</w:t>
      </w:r>
      <w:r w:rsidR="00590473">
        <w:rPr>
          <w:rFonts w:asciiTheme="majorHAnsi" w:hAnsiTheme="majorHAnsi"/>
          <w:sz w:val="24"/>
          <w:szCs w:val="24"/>
        </w:rPr>
        <w:t>e</w:t>
      </w:r>
      <w:r w:rsidRPr="005C77FC">
        <w:rPr>
          <w:rFonts w:asciiTheme="majorHAnsi" w:hAnsiTheme="majorHAnsi"/>
          <w:sz w:val="24"/>
          <w:szCs w:val="24"/>
        </w:rPr>
        <w:t> ?</w:t>
      </w:r>
    </w:p>
    <w:p w:rsidR="003C57F2" w:rsidRPr="005C77FC" w:rsidRDefault="003C57F2" w:rsidP="003C57F2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3C57F2" w:rsidRPr="005C77FC" w:rsidRDefault="003C57F2" w:rsidP="003C57F2">
      <w:pPr>
        <w:pStyle w:val="Paragraphedeliste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Comment vivent les femmes que les reporteurs ont visitées dans le petit village ?</w:t>
      </w:r>
    </w:p>
    <w:p w:rsidR="003C57F2" w:rsidRPr="005C77FC" w:rsidRDefault="003C57F2" w:rsidP="003C57F2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7FC" w:rsidRPr="005C77FC" w:rsidRDefault="003C57F2" w:rsidP="003C57F2">
      <w:pPr>
        <w:pStyle w:val="Paragraphedeliste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Pourquoi les hommes ne laissent-ils pas sortir leurs femmes, selon le chef de famille ?</w:t>
      </w:r>
    </w:p>
    <w:p w:rsidR="003C57F2" w:rsidRPr="005C77FC" w:rsidRDefault="003C57F2" w:rsidP="005C77FC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3C57F2" w:rsidRPr="005C77FC" w:rsidRDefault="003C57F2" w:rsidP="003C57F2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3C57F2" w:rsidRPr="005C77FC" w:rsidRDefault="003C57F2" w:rsidP="003C57F2">
      <w:pPr>
        <w:pStyle w:val="Paragraphedeliste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Quelles punitions sont infligées aux femmes</w:t>
      </w:r>
      <w:r w:rsidR="006F1695" w:rsidRPr="005C77FC">
        <w:rPr>
          <w:rFonts w:asciiTheme="majorHAnsi" w:hAnsiTheme="majorHAnsi"/>
          <w:sz w:val="24"/>
          <w:szCs w:val="24"/>
        </w:rPr>
        <w:t xml:space="preserve"> selon Shoukria Haidar</w:t>
      </w:r>
      <w:r w:rsidR="00590473">
        <w:rPr>
          <w:rFonts w:asciiTheme="majorHAnsi" w:hAnsiTheme="majorHAnsi"/>
          <w:sz w:val="24"/>
          <w:szCs w:val="24"/>
        </w:rPr>
        <w:t> ? Coche</w:t>
      </w:r>
      <w:r w:rsidRPr="005C77FC">
        <w:rPr>
          <w:rFonts w:asciiTheme="majorHAnsi" w:hAnsiTheme="majorHAnsi"/>
          <w:sz w:val="24"/>
          <w:szCs w:val="24"/>
        </w:rPr>
        <w:t xml:space="preserve"> les bonnes réponses.</w:t>
      </w:r>
    </w:p>
    <w:p w:rsidR="003C57F2" w:rsidRPr="005C77FC" w:rsidRDefault="003C57F2" w:rsidP="005C77FC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La lapidation</w:t>
      </w:r>
    </w:p>
    <w:p w:rsidR="006F1695" w:rsidRPr="005C77FC" w:rsidRDefault="006F1695" w:rsidP="005C77FC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Des coups de pieds</w:t>
      </w:r>
    </w:p>
    <w:p w:rsidR="003C57F2" w:rsidRPr="005C77FC" w:rsidRDefault="006F1695" w:rsidP="005C77FC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Le fait de couper les mains</w:t>
      </w:r>
    </w:p>
    <w:p w:rsidR="006F1695" w:rsidRPr="005C77FC" w:rsidRDefault="006F1695" w:rsidP="005C77FC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Le fait de couper les pieds</w:t>
      </w:r>
    </w:p>
    <w:p w:rsidR="006F1695" w:rsidRPr="005C77FC" w:rsidRDefault="006F1695" w:rsidP="005C77FC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Des coups de fouets</w:t>
      </w:r>
    </w:p>
    <w:p w:rsidR="006F1695" w:rsidRPr="005C77FC" w:rsidRDefault="006F1695" w:rsidP="005C77FC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Des peines de prison</w:t>
      </w:r>
    </w:p>
    <w:p w:rsidR="005C77FC" w:rsidRPr="005C77FC" w:rsidRDefault="005C77FC" w:rsidP="005C77FC">
      <w:pPr>
        <w:pStyle w:val="Paragraphedeliste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5C77FC" w:rsidRPr="005C77FC" w:rsidRDefault="005C77FC" w:rsidP="005C77FC">
      <w:pPr>
        <w:pStyle w:val="Paragraphedeliste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3C57F2" w:rsidRPr="005C77FC" w:rsidRDefault="006F1695" w:rsidP="003C57F2">
      <w:pPr>
        <w:pStyle w:val="Paragraphedeliste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 xml:space="preserve">Que </w:t>
      </w:r>
      <w:r w:rsidR="00CB334C">
        <w:rPr>
          <w:rFonts w:asciiTheme="majorHAnsi" w:hAnsiTheme="majorHAnsi"/>
          <w:sz w:val="24"/>
          <w:szCs w:val="24"/>
        </w:rPr>
        <w:t>dirait</w:t>
      </w:r>
      <w:r w:rsidRPr="005C77FC">
        <w:rPr>
          <w:rFonts w:asciiTheme="majorHAnsi" w:hAnsiTheme="majorHAnsi"/>
          <w:sz w:val="24"/>
          <w:szCs w:val="24"/>
        </w:rPr>
        <w:t xml:space="preserve"> Mariam aux talibans s’ils revenaient ?</w:t>
      </w:r>
    </w:p>
    <w:p w:rsidR="006F1695" w:rsidRPr="005C77FC" w:rsidRDefault="006F1695" w:rsidP="006F1695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6F1695" w:rsidRPr="005C77FC" w:rsidRDefault="006F1695" w:rsidP="006F1695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6F1695" w:rsidRPr="005C77FC" w:rsidRDefault="006F1695" w:rsidP="006F1695">
      <w:pPr>
        <w:pStyle w:val="Paragraphedeliste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Que ne veulent pas les défenseurs des droits de l’homme ?</w:t>
      </w:r>
    </w:p>
    <w:p w:rsidR="006F1695" w:rsidRPr="005C77FC" w:rsidRDefault="006F1695" w:rsidP="006F1695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</w:t>
      </w:r>
    </w:p>
    <w:p w:rsidR="006F1695" w:rsidRPr="005C77FC" w:rsidRDefault="006F1695" w:rsidP="006F1695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6F1695" w:rsidRPr="005C77FC" w:rsidRDefault="006F1695" w:rsidP="006F169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Pourquoi la journaliste Liseron Boudoul ne s’est pas voilée au moment de faire le plateau ?</w:t>
      </w:r>
    </w:p>
    <w:p w:rsidR="006F1695" w:rsidRPr="005C77FC" w:rsidRDefault="007A0F3D" w:rsidP="006F1695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6F1695" w:rsidRPr="005C77FC">
        <w:rPr>
          <w:rFonts w:asciiTheme="majorHAnsi" w:hAnsiTheme="majorHAnsi"/>
          <w:sz w:val="24"/>
          <w:szCs w:val="24"/>
        </w:rPr>
        <w:t>lle veut protester contre le sort des femmes</w:t>
      </w:r>
      <w:r>
        <w:rPr>
          <w:rFonts w:asciiTheme="majorHAnsi" w:hAnsiTheme="majorHAnsi"/>
          <w:sz w:val="24"/>
          <w:szCs w:val="24"/>
        </w:rPr>
        <w:t>.</w:t>
      </w:r>
    </w:p>
    <w:p w:rsidR="006F1695" w:rsidRPr="005C77FC" w:rsidRDefault="007A0F3D" w:rsidP="006F1695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6F1695" w:rsidRPr="005C77FC">
        <w:rPr>
          <w:rFonts w:asciiTheme="majorHAnsi" w:hAnsiTheme="majorHAnsi"/>
          <w:sz w:val="24"/>
          <w:szCs w:val="24"/>
        </w:rPr>
        <w:t>lle veut défier les talibans</w:t>
      </w:r>
      <w:r>
        <w:rPr>
          <w:rFonts w:asciiTheme="majorHAnsi" w:hAnsiTheme="majorHAnsi"/>
          <w:sz w:val="24"/>
          <w:szCs w:val="24"/>
        </w:rPr>
        <w:t>.</w:t>
      </w:r>
    </w:p>
    <w:p w:rsidR="006F1695" w:rsidRDefault="007A0F3D" w:rsidP="006F1695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6F1695" w:rsidRPr="005C77FC">
        <w:rPr>
          <w:rFonts w:asciiTheme="majorHAnsi" w:hAnsiTheme="majorHAnsi"/>
          <w:sz w:val="24"/>
          <w:szCs w:val="24"/>
        </w:rPr>
        <w:t>lle veut s’adresser à des E</w:t>
      </w:r>
      <w:r w:rsidR="001A486E">
        <w:rPr>
          <w:rFonts w:asciiTheme="majorHAnsi" w:hAnsiTheme="majorHAnsi"/>
          <w:sz w:val="24"/>
          <w:szCs w:val="24"/>
        </w:rPr>
        <w:t>uropéens qui ne sont pas voilé</w:t>
      </w:r>
      <w:r>
        <w:rPr>
          <w:rFonts w:asciiTheme="majorHAnsi" w:hAnsiTheme="majorHAnsi"/>
          <w:sz w:val="24"/>
          <w:szCs w:val="24"/>
        </w:rPr>
        <w:t>s.</w:t>
      </w:r>
    </w:p>
    <w:p w:rsidR="007A0F3D" w:rsidRDefault="007A0F3D" w:rsidP="007A0F3D">
      <w:pPr>
        <w:pStyle w:val="Paragraphedeliste"/>
        <w:ind w:left="1440"/>
        <w:rPr>
          <w:rFonts w:asciiTheme="majorHAnsi" w:hAnsiTheme="majorHAnsi"/>
          <w:sz w:val="24"/>
          <w:szCs w:val="24"/>
        </w:rPr>
      </w:pPr>
    </w:p>
    <w:p w:rsidR="007A0F3D" w:rsidRPr="005C77FC" w:rsidRDefault="007A0F3D" w:rsidP="007A0F3D">
      <w:pPr>
        <w:pStyle w:val="Paragraphedeliste"/>
        <w:ind w:left="1440"/>
        <w:rPr>
          <w:rFonts w:asciiTheme="majorHAnsi" w:hAnsiTheme="majorHAnsi"/>
          <w:sz w:val="24"/>
          <w:szCs w:val="24"/>
        </w:rPr>
      </w:pPr>
    </w:p>
    <w:p w:rsidR="006F1695" w:rsidRPr="005C77FC" w:rsidRDefault="006F1695" w:rsidP="006F1695">
      <w:pPr>
        <w:pStyle w:val="Paragraphedeliste"/>
        <w:ind w:left="1440"/>
        <w:rPr>
          <w:rFonts w:asciiTheme="majorHAnsi" w:hAnsiTheme="majorHAnsi"/>
          <w:sz w:val="24"/>
          <w:szCs w:val="24"/>
        </w:rPr>
      </w:pPr>
    </w:p>
    <w:p w:rsidR="00D14EEF" w:rsidRPr="005C77FC" w:rsidRDefault="007A0F3D" w:rsidP="006F169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noProof/>
          <w:lang w:eastAsia="fr-LU"/>
        </w:rPr>
        <w:drawing>
          <wp:anchor distT="0" distB="0" distL="114300" distR="114300" simplePos="0" relativeHeight="251660288" behindDoc="0" locked="0" layoutInCell="1" allowOverlap="1" wp14:anchorId="10FE6587" wp14:editId="0A89AD4F">
            <wp:simplePos x="0" y="0"/>
            <wp:positionH relativeFrom="column">
              <wp:posOffset>-629920</wp:posOffset>
            </wp:positionH>
            <wp:positionV relativeFrom="paragraph">
              <wp:posOffset>297180</wp:posOffset>
            </wp:positionV>
            <wp:extent cx="2559050" cy="1695450"/>
            <wp:effectExtent l="0" t="0" r="0" b="0"/>
            <wp:wrapSquare wrapText="bothSides"/>
            <wp:docPr id="4" name="Image 4" descr="http://www.nationspresse.info/wp-content/uploads/2013/08/Afghan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ionspresse.info/wp-content/uploads/2013/08/Afghanist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695" w:rsidRPr="005C77FC">
        <w:rPr>
          <w:rFonts w:asciiTheme="majorHAnsi" w:hAnsiTheme="majorHAnsi"/>
          <w:sz w:val="24"/>
          <w:szCs w:val="24"/>
        </w:rPr>
        <w:t xml:space="preserve">  Comment les hommes ont-ils réagi à cet enlèvement du voile ?</w:t>
      </w:r>
    </w:p>
    <w:p w:rsidR="006F1695" w:rsidRPr="005C77FC" w:rsidRDefault="006F1695" w:rsidP="006F1695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</w:t>
      </w:r>
      <w:r w:rsidR="007A0F3D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</w:t>
      </w:r>
      <w:r w:rsidR="007A0F3D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</w:p>
    <w:p w:rsidR="006F1695" w:rsidRPr="005C77FC" w:rsidRDefault="006F1695" w:rsidP="006F169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 xml:space="preserve">Pourquoi </w:t>
      </w:r>
      <w:r w:rsidR="007A0F3D">
        <w:rPr>
          <w:rFonts w:asciiTheme="majorHAnsi" w:hAnsiTheme="majorHAnsi"/>
          <w:sz w:val="24"/>
          <w:szCs w:val="24"/>
        </w:rPr>
        <w:t>Boudoul met-elle</w:t>
      </w:r>
      <w:r w:rsidRPr="005C77FC">
        <w:rPr>
          <w:rFonts w:asciiTheme="majorHAnsi" w:hAnsiTheme="majorHAnsi"/>
          <w:sz w:val="24"/>
          <w:szCs w:val="24"/>
        </w:rPr>
        <w:t xml:space="preserve"> parfois la burqa</w:t>
      </w:r>
      <w:r w:rsidR="00D14658">
        <w:rPr>
          <w:rStyle w:val="Appelnotedebasdep"/>
          <w:rFonts w:asciiTheme="majorHAnsi" w:hAnsiTheme="majorHAnsi"/>
          <w:sz w:val="24"/>
          <w:szCs w:val="24"/>
        </w:rPr>
        <w:footnoteReference w:id="1"/>
      </w:r>
      <w:r w:rsidRPr="005C77FC">
        <w:rPr>
          <w:rFonts w:asciiTheme="majorHAnsi" w:hAnsiTheme="majorHAnsi"/>
          <w:sz w:val="24"/>
          <w:szCs w:val="24"/>
        </w:rPr>
        <w:t> ?</w:t>
      </w:r>
    </w:p>
    <w:p w:rsidR="006F1695" w:rsidRPr="005C77FC" w:rsidRDefault="006F1695" w:rsidP="006F1695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F1695" w:rsidRPr="005C77FC" w:rsidRDefault="006F1695" w:rsidP="006F169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Que voit-on avec la burqa ?</w:t>
      </w:r>
    </w:p>
    <w:p w:rsidR="005C77FC" w:rsidRPr="005C77FC" w:rsidRDefault="006F1695" w:rsidP="006F1695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F1695" w:rsidRPr="005C77FC" w:rsidRDefault="006F1695" w:rsidP="006F169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Pourquoi est-ce dangereux de tourner en Afghanistan ?</w:t>
      </w:r>
    </w:p>
    <w:p w:rsidR="006F1695" w:rsidRPr="005C77FC" w:rsidRDefault="006F1695" w:rsidP="006F1695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4EEF" w:rsidRPr="005C77FC" w:rsidRDefault="006F1695" w:rsidP="006F169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 xml:space="preserve">Quels droits </w:t>
      </w:r>
      <w:r w:rsidR="00755A78">
        <w:rPr>
          <w:rFonts w:asciiTheme="majorHAnsi" w:hAnsiTheme="majorHAnsi"/>
          <w:sz w:val="24"/>
          <w:szCs w:val="24"/>
        </w:rPr>
        <w:t xml:space="preserve">est-ce que </w:t>
      </w:r>
      <w:r w:rsidRPr="005C77FC">
        <w:rPr>
          <w:rFonts w:asciiTheme="majorHAnsi" w:hAnsiTheme="majorHAnsi"/>
          <w:sz w:val="24"/>
          <w:szCs w:val="24"/>
        </w:rPr>
        <w:t>les femmes afgh</w:t>
      </w:r>
      <w:r w:rsidR="00755A78">
        <w:rPr>
          <w:rFonts w:asciiTheme="majorHAnsi" w:hAnsiTheme="majorHAnsi"/>
          <w:sz w:val="24"/>
          <w:szCs w:val="24"/>
        </w:rPr>
        <w:t>anes n’ont</w:t>
      </w:r>
      <w:bookmarkStart w:id="0" w:name="_GoBack"/>
      <w:bookmarkEnd w:id="0"/>
      <w:r w:rsidRPr="005C77FC">
        <w:rPr>
          <w:rFonts w:asciiTheme="majorHAnsi" w:hAnsiTheme="majorHAnsi"/>
          <w:sz w:val="24"/>
          <w:szCs w:val="24"/>
        </w:rPr>
        <w:t xml:space="preserve"> pas</w:t>
      </w:r>
      <w:r w:rsidR="00016487" w:rsidRPr="005C77FC">
        <w:rPr>
          <w:rFonts w:asciiTheme="majorHAnsi" w:hAnsiTheme="majorHAnsi"/>
          <w:sz w:val="24"/>
          <w:szCs w:val="24"/>
        </w:rPr>
        <w:t>, selon Boudoul</w:t>
      </w:r>
      <w:r w:rsidR="00590473">
        <w:rPr>
          <w:rFonts w:asciiTheme="majorHAnsi" w:hAnsiTheme="majorHAnsi"/>
          <w:sz w:val="24"/>
          <w:szCs w:val="24"/>
        </w:rPr>
        <w:t> ? Coche</w:t>
      </w:r>
      <w:r w:rsidRPr="005C77FC">
        <w:rPr>
          <w:rFonts w:asciiTheme="majorHAnsi" w:hAnsiTheme="majorHAnsi"/>
          <w:sz w:val="24"/>
          <w:szCs w:val="24"/>
        </w:rPr>
        <w:t xml:space="preserve"> les bonnes réponses.</w:t>
      </w:r>
    </w:p>
    <w:p w:rsidR="006F1695" w:rsidRPr="005C77FC" w:rsidRDefault="00016487" w:rsidP="006F1695">
      <w:pPr>
        <w:pStyle w:val="Paragraphedeliste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Sortir seules</w:t>
      </w:r>
    </w:p>
    <w:p w:rsidR="00016487" w:rsidRPr="005C77FC" w:rsidRDefault="00016487" w:rsidP="006F1695">
      <w:pPr>
        <w:pStyle w:val="Paragraphedeliste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Conduire une voiture</w:t>
      </w:r>
    </w:p>
    <w:p w:rsidR="00016487" w:rsidRPr="005C77FC" w:rsidRDefault="00016487" w:rsidP="006F1695">
      <w:pPr>
        <w:pStyle w:val="Paragraphedeliste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S’éduquer</w:t>
      </w:r>
    </w:p>
    <w:p w:rsidR="00016487" w:rsidRPr="005C77FC" w:rsidRDefault="00016487" w:rsidP="006F1695">
      <w:pPr>
        <w:pStyle w:val="Paragraphedeliste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Faire des courses</w:t>
      </w:r>
    </w:p>
    <w:p w:rsidR="00016487" w:rsidRPr="005C77FC" w:rsidRDefault="00016487" w:rsidP="006F1695">
      <w:pPr>
        <w:pStyle w:val="Paragraphedeliste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Aller chez le médecin</w:t>
      </w:r>
    </w:p>
    <w:p w:rsidR="00016487" w:rsidRDefault="00016487" w:rsidP="006F1695">
      <w:pPr>
        <w:pStyle w:val="Paragraphedeliste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Travailler</w:t>
      </w:r>
    </w:p>
    <w:p w:rsidR="007A0F3D" w:rsidRDefault="007A0F3D" w:rsidP="007A0F3D">
      <w:pPr>
        <w:pStyle w:val="Paragraphedeliste"/>
        <w:ind w:left="1440"/>
        <w:rPr>
          <w:rFonts w:asciiTheme="majorHAnsi" w:hAnsiTheme="majorHAnsi"/>
          <w:sz w:val="24"/>
          <w:szCs w:val="24"/>
        </w:rPr>
      </w:pPr>
    </w:p>
    <w:p w:rsidR="007A0F3D" w:rsidRPr="005C77FC" w:rsidRDefault="007A0F3D" w:rsidP="007A0F3D">
      <w:pPr>
        <w:pStyle w:val="Paragraphedeliste"/>
        <w:ind w:left="1440"/>
        <w:rPr>
          <w:rFonts w:asciiTheme="majorHAnsi" w:hAnsiTheme="majorHAnsi"/>
          <w:sz w:val="24"/>
          <w:szCs w:val="24"/>
        </w:rPr>
      </w:pPr>
    </w:p>
    <w:p w:rsidR="00016487" w:rsidRPr="005C77FC" w:rsidRDefault="00016487" w:rsidP="00016487">
      <w:pPr>
        <w:pStyle w:val="Paragraphedeliste"/>
        <w:ind w:left="1440"/>
        <w:rPr>
          <w:rFonts w:asciiTheme="majorHAnsi" w:hAnsiTheme="majorHAnsi"/>
          <w:sz w:val="24"/>
          <w:szCs w:val="24"/>
        </w:rPr>
      </w:pPr>
    </w:p>
    <w:p w:rsidR="00016487" w:rsidRPr="005C77FC" w:rsidRDefault="00016487" w:rsidP="00016487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Qu’est-ce qui a changé depuis le départ des talibans selon la femme interviewée très rapidement par l’équipe de Boudoul ?</w:t>
      </w:r>
    </w:p>
    <w:p w:rsidR="007A0F3D" w:rsidRPr="005C77FC" w:rsidRDefault="007A0F3D" w:rsidP="00016487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fr-LU"/>
        </w:rPr>
        <w:drawing>
          <wp:anchor distT="0" distB="0" distL="114300" distR="114300" simplePos="0" relativeHeight="251659264" behindDoc="0" locked="0" layoutInCell="1" allowOverlap="1" wp14:anchorId="78079478" wp14:editId="55D7C03F">
            <wp:simplePos x="0" y="0"/>
            <wp:positionH relativeFrom="column">
              <wp:posOffset>3653790</wp:posOffset>
            </wp:positionH>
            <wp:positionV relativeFrom="paragraph">
              <wp:posOffset>746760</wp:posOffset>
            </wp:positionV>
            <wp:extent cx="2580640" cy="1360170"/>
            <wp:effectExtent l="0" t="0" r="0" b="0"/>
            <wp:wrapSquare wrapText="bothSides"/>
            <wp:docPr id="3" name="Image 3" descr="http://www.lexpress.fr/medias/251/sortir-de-l-ombre_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xpress.fr/medias/251/sortir-de-l-ombre_3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487"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016487" w:rsidRPr="005C77FC" w:rsidRDefault="00001D53" w:rsidP="00016487">
      <w:pPr>
        <w:pStyle w:val="Paragraphedeliste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Fait-on un procès aux fe</w:t>
      </w:r>
      <w:r w:rsidR="001A486E">
        <w:rPr>
          <w:rFonts w:asciiTheme="majorHAnsi" w:hAnsiTheme="majorHAnsi"/>
          <w:sz w:val="24"/>
          <w:szCs w:val="24"/>
        </w:rPr>
        <w:t>mmes avant de les punir ? J</w:t>
      </w:r>
      <w:r w:rsidRPr="005C77FC">
        <w:rPr>
          <w:rFonts w:asciiTheme="majorHAnsi" w:hAnsiTheme="majorHAnsi"/>
          <w:sz w:val="24"/>
          <w:szCs w:val="24"/>
        </w:rPr>
        <w:t>ustifiez votre avis.</w:t>
      </w:r>
    </w:p>
    <w:p w:rsidR="005C77FC" w:rsidRPr="005C77FC" w:rsidRDefault="005C77FC" w:rsidP="005C77FC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7A0F3D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:rsidR="00016487" w:rsidRPr="005C77FC" w:rsidRDefault="00016487" w:rsidP="00016487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 xml:space="preserve">Pourquoi peu de femmes portent-elles plainte, même si </w:t>
      </w:r>
      <w:r w:rsidR="00001D53" w:rsidRPr="005C77FC">
        <w:rPr>
          <w:rFonts w:asciiTheme="majorHAnsi" w:hAnsiTheme="majorHAnsi"/>
          <w:sz w:val="24"/>
          <w:szCs w:val="24"/>
        </w:rPr>
        <w:t>un système judiciaire</w:t>
      </w:r>
      <w:r w:rsidRPr="005C77FC">
        <w:rPr>
          <w:rFonts w:asciiTheme="majorHAnsi" w:hAnsiTheme="majorHAnsi"/>
          <w:sz w:val="24"/>
          <w:szCs w:val="24"/>
        </w:rPr>
        <w:t xml:space="preserve"> commence à se développer ?</w:t>
      </w:r>
    </w:p>
    <w:p w:rsidR="00016487" w:rsidRPr="005C77FC" w:rsidRDefault="00016487" w:rsidP="00016487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16487" w:rsidRPr="005C77FC" w:rsidRDefault="00001D53" w:rsidP="00001D53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Pourquoi les hommes ne se révoltent</w:t>
      </w:r>
      <w:r w:rsidR="001A486E">
        <w:rPr>
          <w:rFonts w:asciiTheme="majorHAnsi" w:hAnsiTheme="majorHAnsi"/>
          <w:sz w:val="24"/>
          <w:szCs w:val="24"/>
        </w:rPr>
        <w:t>-ils</w:t>
      </w:r>
      <w:r w:rsidRPr="005C77FC">
        <w:rPr>
          <w:rFonts w:asciiTheme="majorHAnsi" w:hAnsiTheme="majorHAnsi"/>
          <w:sz w:val="24"/>
          <w:szCs w:val="24"/>
        </w:rPr>
        <w:t xml:space="preserve"> pas pour aider leurs femmes ?</w:t>
      </w:r>
    </w:p>
    <w:p w:rsidR="009F215F" w:rsidRPr="009F215F" w:rsidRDefault="00001D53" w:rsidP="009F215F">
      <w:pPr>
        <w:spacing w:line="480" w:lineRule="auto"/>
        <w:rPr>
          <w:rFonts w:asciiTheme="majorHAnsi" w:hAnsiTheme="majorHAnsi"/>
          <w:sz w:val="24"/>
          <w:szCs w:val="24"/>
        </w:rPr>
      </w:pPr>
      <w:r w:rsidRPr="005C77F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90473" w:rsidRDefault="00590473" w:rsidP="003D4510">
      <w:pPr>
        <w:pStyle w:val="Titre1"/>
      </w:pPr>
    </w:p>
    <w:p w:rsidR="00590473" w:rsidRDefault="00590473" w:rsidP="003D4510">
      <w:pPr>
        <w:pStyle w:val="Titre1"/>
      </w:pPr>
    </w:p>
    <w:p w:rsidR="00590473" w:rsidRDefault="00590473" w:rsidP="003D4510">
      <w:pPr>
        <w:pStyle w:val="Titre1"/>
      </w:pPr>
    </w:p>
    <w:p w:rsidR="00CF6BDD" w:rsidRDefault="00CF6BDD" w:rsidP="003D4510">
      <w:pPr>
        <w:rPr>
          <w:rFonts w:asciiTheme="majorHAnsi" w:hAnsiTheme="majorHAnsi"/>
        </w:rPr>
      </w:pPr>
    </w:p>
    <w:p w:rsidR="00590473" w:rsidRDefault="00590473" w:rsidP="00590473">
      <w:pPr>
        <w:pStyle w:val="Titre1"/>
      </w:pPr>
      <w:r>
        <w:t>Quatrième écoute : compréhension sélective</w:t>
      </w:r>
    </w:p>
    <w:p w:rsidR="00590473" w:rsidRDefault="00590473" w:rsidP="003D4510">
      <w:pPr>
        <w:rPr>
          <w:rFonts w:asciiTheme="majorHAnsi" w:hAnsiTheme="majorHAnsi"/>
        </w:rPr>
      </w:pPr>
    </w:p>
    <w:p w:rsidR="00CF6BDD" w:rsidRPr="005C77FC" w:rsidRDefault="00590473" w:rsidP="003D4510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Regarde</w:t>
      </w:r>
      <w:r w:rsidR="00CF6BDD" w:rsidRPr="005C77FC">
        <w:rPr>
          <w:rFonts w:asciiTheme="majorHAnsi" w:hAnsiTheme="majorHAnsi"/>
          <w:i/>
        </w:rPr>
        <w:t xml:space="preserve"> à nouveau </w:t>
      </w:r>
      <w:r w:rsidR="007A0F3D">
        <w:rPr>
          <w:rFonts w:asciiTheme="majorHAnsi" w:hAnsiTheme="majorHAnsi"/>
          <w:i/>
        </w:rPr>
        <w:t xml:space="preserve">seulement </w:t>
      </w:r>
      <w:r w:rsidR="001A486E">
        <w:rPr>
          <w:rFonts w:asciiTheme="majorHAnsi" w:hAnsiTheme="majorHAnsi"/>
          <w:i/>
        </w:rPr>
        <w:t>le reportage tourné</w:t>
      </w:r>
      <w:r w:rsidR="00CF6BDD" w:rsidRPr="005C77FC">
        <w:rPr>
          <w:rFonts w:asciiTheme="majorHAnsi" w:hAnsiTheme="majorHAnsi"/>
          <w:i/>
        </w:rPr>
        <w:t xml:space="preserve"> en Afghanistan (0.00-3.20</w:t>
      </w:r>
      <w:r w:rsidR="007A0F3D">
        <w:rPr>
          <w:rFonts w:asciiTheme="majorHAnsi" w:hAnsiTheme="majorHAnsi"/>
          <w:i/>
        </w:rPr>
        <w:t xml:space="preserve"> minutes</w:t>
      </w:r>
      <w:r w:rsidR="00CF6BDD" w:rsidRPr="005C77FC">
        <w:rPr>
          <w:rFonts w:asciiTheme="majorHAnsi" w:hAnsiTheme="majorHAnsi"/>
          <w:i/>
        </w:rPr>
        <w:t>)</w:t>
      </w:r>
      <w:r w:rsidR="007A0F3D">
        <w:rPr>
          <w:rFonts w:asciiTheme="majorHAnsi" w:hAnsiTheme="majorHAnsi"/>
          <w:i/>
        </w:rPr>
        <w:t>.</w:t>
      </w:r>
    </w:p>
    <w:p w:rsidR="005D7F1D" w:rsidRPr="005C77FC" w:rsidRDefault="00590473" w:rsidP="003D4510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Trouve</w:t>
      </w:r>
      <w:r w:rsidR="00C024B0" w:rsidRPr="005C77FC">
        <w:rPr>
          <w:rFonts w:asciiTheme="majorHAnsi" w:hAnsiTheme="majorHAnsi"/>
          <w:i/>
        </w:rPr>
        <w:t xml:space="preserve"> les mots synonymes ou à sens similaire à ceux-ci-dessous :</w:t>
      </w:r>
    </w:p>
    <w:tbl>
      <w:tblPr>
        <w:tblStyle w:val="Grilleclaire-Accent5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D7F1D" w:rsidTr="005D7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7F1D" w:rsidRDefault="005D7F1D" w:rsidP="003B1AB4">
            <w:r>
              <w:t>Action d’empêcher un groupe de s’exprimer librement</w:t>
            </w:r>
          </w:p>
        </w:tc>
        <w:tc>
          <w:tcPr>
            <w:tcW w:w="4606" w:type="dxa"/>
          </w:tcPr>
          <w:p w:rsidR="005D7F1D" w:rsidRDefault="005D7F1D" w:rsidP="003D4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F1D" w:rsidTr="005D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7F1D" w:rsidRDefault="005D7F1D" w:rsidP="003B1AB4">
            <w:r>
              <w:t>Personne qui a de l’autor</w:t>
            </w:r>
            <w:r w:rsidR="00590473">
              <w:t>ité et qui surveille les autres</w:t>
            </w:r>
          </w:p>
          <w:p w:rsidR="005D7F1D" w:rsidRDefault="005D7F1D" w:rsidP="003B1AB4"/>
          <w:p w:rsidR="005D7F1D" w:rsidRDefault="005D7F1D" w:rsidP="003B1AB4"/>
          <w:p w:rsidR="005D7F1D" w:rsidRDefault="005D7F1D" w:rsidP="003B1AB4"/>
        </w:tc>
        <w:tc>
          <w:tcPr>
            <w:tcW w:w="4606" w:type="dxa"/>
          </w:tcPr>
          <w:p w:rsidR="005D7F1D" w:rsidRDefault="005D7F1D" w:rsidP="003D4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D7F1D" w:rsidTr="005D7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7F1D" w:rsidRDefault="005D7F1D" w:rsidP="003B1AB4">
            <w:r>
              <w:t>Tu</w:t>
            </w:r>
            <w:r w:rsidR="00590473">
              <w:t>er quelqu’un à coups de pierres</w:t>
            </w:r>
          </w:p>
          <w:p w:rsidR="005D7F1D" w:rsidRDefault="005D7F1D" w:rsidP="003B1AB4"/>
          <w:p w:rsidR="005D7F1D" w:rsidRDefault="005D7F1D" w:rsidP="003B1AB4"/>
        </w:tc>
        <w:tc>
          <w:tcPr>
            <w:tcW w:w="4606" w:type="dxa"/>
          </w:tcPr>
          <w:p w:rsidR="005D7F1D" w:rsidRDefault="005D7F1D" w:rsidP="003D4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D7F1D" w:rsidTr="005D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7F1D" w:rsidRDefault="005D7F1D" w:rsidP="003B1AB4">
            <w:r>
              <w:t xml:space="preserve">Le fait </w:t>
            </w:r>
            <w:r w:rsidR="00590473">
              <w:t>de tromper son mari ou sa femme</w:t>
            </w:r>
          </w:p>
          <w:p w:rsidR="005D7F1D" w:rsidRDefault="005D7F1D" w:rsidP="003B1AB4"/>
          <w:p w:rsidR="005D7F1D" w:rsidRDefault="005D7F1D" w:rsidP="003B1AB4"/>
        </w:tc>
        <w:tc>
          <w:tcPr>
            <w:tcW w:w="4606" w:type="dxa"/>
          </w:tcPr>
          <w:p w:rsidR="005D7F1D" w:rsidRDefault="005D7F1D" w:rsidP="003D4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D7F1D" w:rsidTr="005D7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7F1D" w:rsidRDefault="00590473" w:rsidP="003B1AB4">
            <w:r>
              <w:t>Qui ne sait ni lire, ni écrire</w:t>
            </w:r>
          </w:p>
          <w:p w:rsidR="005D7F1D" w:rsidRDefault="005D7F1D" w:rsidP="003B1AB4"/>
        </w:tc>
        <w:tc>
          <w:tcPr>
            <w:tcW w:w="4606" w:type="dxa"/>
          </w:tcPr>
          <w:p w:rsidR="005D7F1D" w:rsidRDefault="005D7F1D" w:rsidP="003D4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D7F1D" w:rsidTr="005D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7F1D" w:rsidRDefault="005D7F1D" w:rsidP="003B1AB4">
            <w:r>
              <w:t>Avoir le</w:t>
            </w:r>
            <w:r w:rsidR="00590473">
              <w:t xml:space="preserve"> courage de faire quelque chose</w:t>
            </w:r>
          </w:p>
          <w:p w:rsidR="005D7F1D" w:rsidRDefault="005D7F1D" w:rsidP="003B1AB4"/>
          <w:p w:rsidR="005D7F1D" w:rsidRDefault="005D7F1D" w:rsidP="003B1AB4"/>
        </w:tc>
        <w:tc>
          <w:tcPr>
            <w:tcW w:w="4606" w:type="dxa"/>
          </w:tcPr>
          <w:p w:rsidR="005D7F1D" w:rsidRDefault="005D7F1D" w:rsidP="003D4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D7F1D" w:rsidTr="005D7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7F1D" w:rsidRDefault="005D7F1D" w:rsidP="003B1AB4">
            <w:r>
              <w:t xml:space="preserve">Abandonner quelqu’un au profit d’une autre chose que l’on juge plus </w:t>
            </w:r>
            <w:r w:rsidR="00590473">
              <w:t>importante</w:t>
            </w:r>
          </w:p>
          <w:p w:rsidR="005D7F1D" w:rsidRDefault="005D7F1D" w:rsidP="003B1AB4"/>
          <w:p w:rsidR="005D7F1D" w:rsidRDefault="005D7F1D" w:rsidP="003B1AB4"/>
        </w:tc>
        <w:tc>
          <w:tcPr>
            <w:tcW w:w="4606" w:type="dxa"/>
          </w:tcPr>
          <w:p w:rsidR="005D7F1D" w:rsidRDefault="005D7F1D" w:rsidP="003D4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7F1D" w:rsidRDefault="005D7F1D" w:rsidP="003D4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7A0F3D" w:rsidRPr="007A0F3D" w:rsidRDefault="007A0F3D" w:rsidP="003D4510">
      <w:pPr>
        <w:rPr>
          <w:rFonts w:asciiTheme="majorHAnsi" w:hAnsiTheme="majorHAnsi"/>
          <w:i/>
        </w:rPr>
      </w:pPr>
    </w:p>
    <w:sectPr w:rsidR="007A0F3D" w:rsidRPr="007A0F3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06" w:rsidRDefault="00402306" w:rsidP="00DC05AE">
      <w:pPr>
        <w:spacing w:after="0" w:line="240" w:lineRule="auto"/>
      </w:pPr>
      <w:r>
        <w:separator/>
      </w:r>
    </w:p>
  </w:endnote>
  <w:endnote w:type="continuationSeparator" w:id="0">
    <w:p w:rsidR="00402306" w:rsidRDefault="00402306" w:rsidP="00DC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456683"/>
      <w:docPartObj>
        <w:docPartGallery w:val="Page Numbers (Bottom of Page)"/>
        <w:docPartUnique/>
      </w:docPartObj>
    </w:sdtPr>
    <w:sdtEndPr/>
    <w:sdtContent>
      <w:p w:rsidR="008C2069" w:rsidRDefault="008C20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06" w:rsidRPr="00402306">
          <w:rPr>
            <w:noProof/>
            <w:lang w:val="fr-FR"/>
          </w:rPr>
          <w:t>1</w:t>
        </w:r>
        <w:r>
          <w:fldChar w:fldCharType="end"/>
        </w:r>
      </w:p>
    </w:sdtContent>
  </w:sdt>
  <w:p w:rsidR="00DC05AE" w:rsidRDefault="00DC05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06" w:rsidRDefault="00402306" w:rsidP="00DC05AE">
      <w:pPr>
        <w:spacing w:after="0" w:line="240" w:lineRule="auto"/>
      </w:pPr>
      <w:r>
        <w:separator/>
      </w:r>
    </w:p>
  </w:footnote>
  <w:footnote w:type="continuationSeparator" w:id="0">
    <w:p w:rsidR="00402306" w:rsidRDefault="00402306" w:rsidP="00DC05AE">
      <w:pPr>
        <w:spacing w:after="0" w:line="240" w:lineRule="auto"/>
      </w:pPr>
      <w:r>
        <w:continuationSeparator/>
      </w:r>
    </w:p>
  </w:footnote>
  <w:footnote w:id="1">
    <w:p w:rsidR="00D14658" w:rsidRDefault="00D14658">
      <w:pPr>
        <w:pStyle w:val="Notedebasdepage"/>
      </w:pPr>
      <w:r>
        <w:rPr>
          <w:rStyle w:val="Appelnotedebasdep"/>
        </w:rPr>
        <w:footnoteRef/>
      </w:r>
      <w:r>
        <w:t xml:space="preserve"> La burqa est un voile intégral qui couvre complètement la tête et le corps. Les talibans l’ont rendu</w:t>
      </w:r>
      <w:r w:rsidR="006765AA">
        <w:t>e</w:t>
      </w:r>
      <w:r>
        <w:t xml:space="preserve"> obligatoire en Afghanistan et m</w:t>
      </w:r>
      <w:r w:rsidR="009B40D9">
        <w:t xml:space="preserve">ême après leur chute, elle </w:t>
      </w:r>
      <w:r>
        <w:t>est encore très présent</w:t>
      </w:r>
      <w:r w:rsidR="009B40D9">
        <w:t>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AE" w:rsidRDefault="00DC05AE" w:rsidP="00DC05AE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59264" behindDoc="0" locked="0" layoutInCell="1" allowOverlap="1" wp14:anchorId="1968BB2F" wp14:editId="61E1C36D">
          <wp:simplePos x="0" y="0"/>
          <wp:positionH relativeFrom="column">
            <wp:posOffset>4878070</wp:posOffset>
          </wp:positionH>
          <wp:positionV relativeFrom="paragraph">
            <wp:posOffset>-348615</wp:posOffset>
          </wp:positionV>
          <wp:extent cx="1318895" cy="1235710"/>
          <wp:effectExtent l="0" t="0" r="0" b="0"/>
          <wp:wrapSquare wrapText="bothSides"/>
          <wp:docPr id="17" name="Image 17" descr="C:\Users\Mimy\AppData\Local\Temp\single_pair_audio_headphones_800_clr_51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my\AppData\Local\Temp\single_pair_audio_headphones_800_clr_51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</w:p>
  <w:p w:rsidR="00DC05AE" w:rsidRDefault="00DC05AE" w:rsidP="00DC05AE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DC05AE" w:rsidRPr="006F7F1B" w:rsidRDefault="00DC05AE" w:rsidP="00DC05AE">
    <w:pPr>
      <w:pStyle w:val="Titre2"/>
    </w:pPr>
    <w:r>
      <w:t>Compréhension orale</w:t>
    </w:r>
  </w:p>
  <w:p w:rsidR="00DC05AE" w:rsidRDefault="00DC05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E9F"/>
    <w:multiLevelType w:val="hybridMultilevel"/>
    <w:tmpl w:val="58C01FAE"/>
    <w:lvl w:ilvl="0" w:tplc="D85010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152A"/>
    <w:multiLevelType w:val="hybridMultilevel"/>
    <w:tmpl w:val="60ECC3D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04A2"/>
    <w:multiLevelType w:val="hybridMultilevel"/>
    <w:tmpl w:val="F7A628E2"/>
    <w:lvl w:ilvl="0" w:tplc="1A84C276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B0262"/>
    <w:multiLevelType w:val="hybridMultilevel"/>
    <w:tmpl w:val="4B7C662C"/>
    <w:lvl w:ilvl="0" w:tplc="1A84C27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833AF9"/>
    <w:multiLevelType w:val="hybridMultilevel"/>
    <w:tmpl w:val="4B7651E2"/>
    <w:lvl w:ilvl="0" w:tplc="1A84C27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BF2A1F"/>
    <w:multiLevelType w:val="hybridMultilevel"/>
    <w:tmpl w:val="51548A94"/>
    <w:lvl w:ilvl="0" w:tplc="1A84C27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10"/>
    <w:rsid w:val="00001D53"/>
    <w:rsid w:val="00016487"/>
    <w:rsid w:val="00187640"/>
    <w:rsid w:val="001A486E"/>
    <w:rsid w:val="0026732C"/>
    <w:rsid w:val="003C57F2"/>
    <w:rsid w:val="003D4510"/>
    <w:rsid w:val="003F50DA"/>
    <w:rsid w:val="00402306"/>
    <w:rsid w:val="00414144"/>
    <w:rsid w:val="00590473"/>
    <w:rsid w:val="00592A23"/>
    <w:rsid w:val="00594A80"/>
    <w:rsid w:val="005C77FC"/>
    <w:rsid w:val="005D7F1D"/>
    <w:rsid w:val="006102CB"/>
    <w:rsid w:val="006765AA"/>
    <w:rsid w:val="00691C90"/>
    <w:rsid w:val="006F1695"/>
    <w:rsid w:val="00711BEF"/>
    <w:rsid w:val="00755A78"/>
    <w:rsid w:val="007A0F3D"/>
    <w:rsid w:val="008C2069"/>
    <w:rsid w:val="009360B8"/>
    <w:rsid w:val="009959D5"/>
    <w:rsid w:val="009B40D9"/>
    <w:rsid w:val="009F215F"/>
    <w:rsid w:val="00A220BE"/>
    <w:rsid w:val="00A72102"/>
    <w:rsid w:val="00B90E2A"/>
    <w:rsid w:val="00BD1340"/>
    <w:rsid w:val="00C024B0"/>
    <w:rsid w:val="00C3281F"/>
    <w:rsid w:val="00CB334C"/>
    <w:rsid w:val="00CF6BDD"/>
    <w:rsid w:val="00D14658"/>
    <w:rsid w:val="00D14EEF"/>
    <w:rsid w:val="00D2686C"/>
    <w:rsid w:val="00DC05AE"/>
    <w:rsid w:val="00EA37FD"/>
    <w:rsid w:val="00EC472A"/>
    <w:rsid w:val="00F6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5AE"/>
  </w:style>
  <w:style w:type="paragraph" w:styleId="Pieddepage">
    <w:name w:val="footer"/>
    <w:basedOn w:val="Normal"/>
    <w:link w:val="PieddepageCar"/>
    <w:uiPriority w:val="99"/>
    <w:unhideWhenUsed/>
    <w:rsid w:val="00DC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5AE"/>
  </w:style>
  <w:style w:type="character" w:customStyle="1" w:styleId="Titre2Car">
    <w:name w:val="Titre 2 Car"/>
    <w:basedOn w:val="Policepardfaut"/>
    <w:link w:val="Titre2"/>
    <w:uiPriority w:val="9"/>
    <w:rsid w:val="00DC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5A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5AE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3D4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4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D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D45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C024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A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F3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46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46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4658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711B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5AE"/>
  </w:style>
  <w:style w:type="paragraph" w:styleId="Pieddepage">
    <w:name w:val="footer"/>
    <w:basedOn w:val="Normal"/>
    <w:link w:val="PieddepageCar"/>
    <w:uiPriority w:val="99"/>
    <w:unhideWhenUsed/>
    <w:rsid w:val="00DC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5AE"/>
  </w:style>
  <w:style w:type="character" w:customStyle="1" w:styleId="Titre2Car">
    <w:name w:val="Titre 2 Car"/>
    <w:basedOn w:val="Policepardfaut"/>
    <w:link w:val="Titre2"/>
    <w:uiPriority w:val="9"/>
    <w:rsid w:val="00DC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5A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5AE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3D4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4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D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D45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C024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A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F3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46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46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4658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711B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Compr&#233;hension%20or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D2BA-6572-4B08-9B95-9B057A77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Compréhension orale</Template>
  <TotalTime>1</TotalTime>
  <Pages>6</Pages>
  <Words>1068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        Wali nous a permis d’avoir un petit aperçu sur la vie en Afghanistan. Ce documen</vt:lpstr>
      <vt:lpstr>/Premier visionnage : compréhension globale</vt:lpstr>
      <vt:lpstr>/Deuxième et troisième visionnage : compréhension détaillée</vt:lpstr>
      <vt:lpstr>Comment le présentateur résume-t-il la situation des femmes en Afghanistan actue</vt:lpstr>
      <vt:lpstr/>
      <vt:lpstr/>
      <vt:lpstr/>
      <vt:lpstr>Quatrième écoute : compréhension sélective</vt:lpstr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5</cp:revision>
  <cp:lastPrinted>2014-12-29T12:23:00Z</cp:lastPrinted>
  <dcterms:created xsi:type="dcterms:W3CDTF">2014-10-10T14:30:00Z</dcterms:created>
  <dcterms:modified xsi:type="dcterms:W3CDTF">2014-12-29T12:52:00Z</dcterms:modified>
</cp:coreProperties>
</file>